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80" w:right="180" w:firstLine="0"/>
        <w:rPr/>
      </w:pPr>
      <w:r w:rsidDel="00000000" w:rsidR="00000000" w:rsidRPr="00000000">
        <w:rPr>
          <w:rtl w:val="0"/>
        </w:rPr>
        <w:t xml:space="preserve">Plan de Aprendizaje Electrónico </w:t>
      </w:r>
      <w:r w:rsidDel="00000000" w:rsidR="00000000" w:rsidRPr="00000000">
        <w:rPr>
          <w:rtl w:val="0"/>
        </w:rPr>
        <w:t xml:space="preserve">2023-24*</w:t>
      </w:r>
    </w:p>
    <w:p w:rsidR="00000000" w:rsidDel="00000000" w:rsidP="00000000" w:rsidRDefault="00000000" w:rsidRPr="00000000" w14:paraId="00000002">
      <w:pPr>
        <w:pStyle w:val="Heading1"/>
        <w:spacing w:before="190" w:lineRule="auto"/>
        <w:ind w:left="180" w:firstLine="0"/>
        <w:rPr/>
      </w:pPr>
      <w:r w:rsidDel="00000000" w:rsidR="00000000" w:rsidRPr="00000000">
        <w:rPr>
          <w:rtl w:val="0"/>
        </w:rPr>
        <w:t xml:space="preserve">¿Qué es un Dia de Aprendizaje Electrónico?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87" w:line="276" w:lineRule="auto"/>
        <w:ind w:left="180" w:right="232" w:firstLine="0"/>
        <w:rPr>
          <w:color w:val="000000"/>
          <w:sz w:val="24"/>
          <w:szCs w:val="24"/>
        </w:rPr>
      </w:pPr>
      <w:r w:rsidDel="00000000" w:rsidR="00000000" w:rsidRPr="00000000">
        <w:rPr>
          <w:sz w:val="24"/>
          <w:szCs w:val="24"/>
          <w:rtl w:val="0"/>
        </w:rPr>
        <w:t xml:space="preserve">Los días de Aprendizaje Electrónico están designados para servir como días oficiales de asistencia a clases cuando los estudiantes y los maestros se quedan en casa debido a situaciones de emergencia, sin embargo el aprendizaje continúa mientras los estudiantes aprovechan remotamente las herramientas digitales y se ocupan en lecciones preparadas por la maestra. El Plan de Aprendizaje Electrónico del Distrito Escolar de Collinsville también incluye la disposición remota de las maestras para ayudar a los estudiantes por correo electrónico con sus tareas durante las horas del dia de clases de Aprendizaje Electrónico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2" w:line="276" w:lineRule="auto"/>
        <w:ind w:left="180" w:firstLine="0"/>
        <w:rPr>
          <w:color w:val="000000"/>
          <w:sz w:val="23"/>
          <w:szCs w:val="23"/>
        </w:rPr>
      </w:pPr>
      <w:r w:rsidDel="00000000" w:rsidR="00000000" w:rsidRPr="00000000">
        <w:rPr>
          <w:rtl w:val="0"/>
        </w:rPr>
      </w:r>
    </w:p>
    <w:p w:rsidR="00000000" w:rsidDel="00000000" w:rsidP="00000000" w:rsidRDefault="00000000" w:rsidRPr="00000000" w14:paraId="00000005">
      <w:pPr>
        <w:pStyle w:val="Heading1"/>
        <w:spacing w:line="276" w:lineRule="auto"/>
        <w:ind w:left="180" w:firstLine="0"/>
        <w:rPr/>
      </w:pPr>
      <w:r w:rsidDel="00000000" w:rsidR="00000000" w:rsidRPr="00000000">
        <w:rPr>
          <w:rtl w:val="0"/>
        </w:rPr>
        <w:t xml:space="preserve">Emitiendo un Dia de Aprendizaje Electrónico</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72" w:line="276" w:lineRule="auto"/>
        <w:ind w:left="180" w:firstLine="0"/>
        <w:rPr>
          <w:sz w:val="24"/>
          <w:szCs w:val="24"/>
        </w:rPr>
      </w:pPr>
      <w:r w:rsidDel="00000000" w:rsidR="00000000" w:rsidRPr="00000000">
        <w:rPr>
          <w:sz w:val="24"/>
          <w:szCs w:val="24"/>
          <w:rtl w:val="0"/>
        </w:rPr>
        <w:t xml:space="preserve">En el evento en que las condiciones sean tales en las que las clases debían de ser canceladas, la administración va a hacer su mejor esfuerzo para hacer tal determinación antes de las 6:00 am. Algunas veces esto no es posible, ya que las condiciones pueden cambiar rápidamente  en el Sur de Illinois, pero la meta va a ser hacer una determinación antes de las 6:00 am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80" w:firstLine="0"/>
        <w:rPr>
          <w:color w:val="000000"/>
          <w:sz w:val="24"/>
          <w:szCs w:val="24"/>
        </w:rPr>
      </w:pPr>
      <w:r w:rsidDel="00000000" w:rsidR="00000000" w:rsidRPr="00000000">
        <w:rPr>
          <w:sz w:val="24"/>
          <w:szCs w:val="24"/>
          <w:rtl w:val="0"/>
        </w:rPr>
        <w:t xml:space="preserve">Una vez que la decisión está tomada, los estudiantes, personal y padres van a ser notificados</w:t>
      </w:r>
      <w:r w:rsidDel="00000000" w:rsidR="00000000" w:rsidRPr="00000000">
        <w:rPr>
          <w:color w:val="000000"/>
          <w:sz w:val="24"/>
          <w:szCs w:val="24"/>
          <w:rtl w:val="0"/>
        </w:rPr>
        <w:t xml:space="preserve">:</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tabs>
          <w:tab w:val="left" w:leader="none" w:pos="684"/>
          <w:tab w:val="left" w:leader="none" w:pos="685"/>
        </w:tabs>
        <w:spacing w:before="172" w:line="276" w:lineRule="auto"/>
        <w:ind w:left="180" w:firstLine="0"/>
        <w:rPr>
          <w:color w:val="000000"/>
          <w:sz w:val="24"/>
          <w:szCs w:val="24"/>
        </w:rPr>
      </w:pPr>
      <w:r w:rsidDel="00000000" w:rsidR="00000000" w:rsidRPr="00000000">
        <w:rPr>
          <w:sz w:val="24"/>
          <w:szCs w:val="24"/>
          <w:rtl w:val="0"/>
        </w:rPr>
        <w:t xml:space="preserve">a través del sistema de llamadas  del Distrito</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tabs>
          <w:tab w:val="left" w:leader="none" w:pos="684"/>
          <w:tab w:val="left" w:leader="none" w:pos="685"/>
        </w:tabs>
        <w:spacing w:before="172" w:line="276" w:lineRule="auto"/>
        <w:ind w:left="180" w:firstLine="0"/>
        <w:rPr>
          <w:color w:val="000000"/>
          <w:sz w:val="24"/>
          <w:szCs w:val="24"/>
        </w:rPr>
      </w:pPr>
      <w:r w:rsidDel="00000000" w:rsidR="00000000" w:rsidRPr="00000000">
        <w:rPr>
          <w:sz w:val="24"/>
          <w:szCs w:val="24"/>
          <w:rtl w:val="0"/>
        </w:rPr>
        <w:t xml:space="preserve">a través de nuestro sitio en la red </w:t>
      </w:r>
      <w:r w:rsidDel="00000000" w:rsidR="00000000" w:rsidRPr="00000000">
        <w:rPr>
          <w:color w:val="000000"/>
          <w:sz w:val="24"/>
          <w:szCs w:val="24"/>
          <w:rtl w:val="0"/>
        </w:rPr>
        <w:t xml:space="preserve">, Facebook, Twitter </w:t>
      </w:r>
      <w:r w:rsidDel="00000000" w:rsidR="00000000" w:rsidRPr="00000000">
        <w:rPr>
          <w:sz w:val="24"/>
          <w:szCs w:val="24"/>
          <w:rtl w:val="0"/>
        </w:rPr>
        <w:t xml:space="preserve">e</w:t>
      </w:r>
      <w:r w:rsidDel="00000000" w:rsidR="00000000" w:rsidRPr="00000000">
        <w:rPr>
          <w:color w:val="000000"/>
          <w:sz w:val="24"/>
          <w:szCs w:val="24"/>
          <w:rtl w:val="0"/>
        </w:rPr>
        <w:t xml:space="preserve"> Instagram</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tabs>
          <w:tab w:val="left" w:leader="none" w:pos="684"/>
          <w:tab w:val="left" w:leader="none" w:pos="685"/>
        </w:tabs>
        <w:spacing w:before="172" w:line="276" w:lineRule="auto"/>
        <w:ind w:left="180" w:firstLine="0"/>
        <w:rPr>
          <w:color w:val="000000"/>
          <w:sz w:val="24"/>
          <w:szCs w:val="24"/>
        </w:rPr>
      </w:pPr>
      <w:r w:rsidDel="00000000" w:rsidR="00000000" w:rsidRPr="00000000">
        <w:rPr>
          <w:sz w:val="24"/>
          <w:szCs w:val="24"/>
          <w:rtl w:val="0"/>
        </w:rPr>
        <w:t xml:space="preserve">a través de la televisión local y estaciones de radio, así como en los sitios en la red de periódicos.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72" w:line="276" w:lineRule="auto"/>
        <w:ind w:left="180" w:firstLine="0"/>
        <w:rPr>
          <w:color w:val="000000"/>
          <w:sz w:val="24"/>
          <w:szCs w:val="24"/>
        </w:rPr>
      </w:pPr>
      <w:r w:rsidDel="00000000" w:rsidR="00000000" w:rsidRPr="00000000">
        <w:rPr>
          <w:sz w:val="24"/>
          <w:szCs w:val="24"/>
          <w:rtl w:val="0"/>
        </w:rPr>
        <w:t xml:space="preserve">Si un día de Aprendizaje Electrónico es implementado, todos van a ser notificados de la misma manera que cuando las clases sean canceladas. Se espera que los estudiantes utilicen el día para reunirse con sus maestras virtualmente y trabajar en sus tareas requeridas/ actividades como se han descrito en la parte de abajo en la sección de Tareas/Actividades de los Estudiantes.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180" w:firstLine="0"/>
        <w:rPr>
          <w:color w:val="000000"/>
          <w:sz w:val="24"/>
          <w:szCs w:val="24"/>
        </w:rPr>
      </w:pPr>
      <w:r w:rsidDel="00000000" w:rsidR="00000000" w:rsidRPr="00000000">
        <w:rPr>
          <w:rtl w:val="0"/>
        </w:rPr>
      </w:r>
    </w:p>
    <w:p w:rsidR="00000000" w:rsidDel="00000000" w:rsidP="00000000" w:rsidRDefault="00000000" w:rsidRPr="00000000" w14:paraId="0000000D">
      <w:pPr>
        <w:pStyle w:val="Heading1"/>
        <w:spacing w:line="276" w:lineRule="auto"/>
        <w:ind w:left="180" w:firstLine="0"/>
        <w:rPr/>
      </w:pPr>
      <w:r w:rsidDel="00000000" w:rsidR="00000000" w:rsidRPr="00000000">
        <w:rPr>
          <w:rtl w:val="0"/>
        </w:rPr>
        <w:t xml:space="preserve">Disponibilidad de la Maestra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72" w:line="276" w:lineRule="auto"/>
        <w:ind w:left="180" w:right="232" w:firstLine="0"/>
        <w:rPr>
          <w:color w:val="000000"/>
          <w:sz w:val="24"/>
          <w:szCs w:val="24"/>
        </w:rPr>
      </w:pPr>
      <w:r w:rsidDel="00000000" w:rsidR="00000000" w:rsidRPr="00000000">
        <w:rPr>
          <w:sz w:val="24"/>
          <w:szCs w:val="24"/>
          <w:rtl w:val="0"/>
        </w:rPr>
        <w:t xml:space="preserve">Se requiere que todas las maestras ofrezcan videos con sesiones de conferencia en vivo en un día de aprendizaje electrónico. También se espera que las maestras estén disponibles para los estudiantes/padres durante sus horas de trabajo para contestar preguntas. Para muchas maestras, otros sistemas puede que trabajen mejor que un correo electrónico (Teléfono, ClassDojo,Google Classroom, etc.) y se le pide encarecidamente al personal utilizar estas u otras herramientas de comunicación así como la situación lo dicte. Sin embargo, todas las maestras van a checar su correo electrónico regularmente y proporcionar retroalimentación y guía a los estudiantes/padres en base necesaria.</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72" w:line="276" w:lineRule="auto"/>
        <w:ind w:left="180" w:right="232" w:firstLine="0"/>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El Distrito comprende que muchas maestras tienen sus propias responsabilidades , que pueden surgir cuando estos días (supervisar a sus propios hijos, quitar la nieve,etc.). El Distrito también comprende que se va a pasar tiempo en dar seguimiento a actividades(repasando, terminando tareas, proporcionando apoyo para los estudiantes que no tengan acceso al internet, animando a los estudiantes a terminar tareas,etc.). El personal va a responder a todas las solicitudes de comunicación de una manera oportuna (dentro de 24 horas) durante el horario establecido). Las maestras se pueden comunicar fuera de las horas de oficina si es que es necesario.</w:t>
      </w:r>
      <w:r w:rsidDel="00000000" w:rsidR="00000000" w:rsidRPr="00000000">
        <w:rPr>
          <w:rtl w:val="0"/>
        </w:rPr>
      </w:r>
    </w:p>
    <w:p w:rsidR="00000000" w:rsidDel="00000000" w:rsidP="00000000" w:rsidRDefault="00000000" w:rsidRPr="00000000" w14:paraId="00000010">
      <w:pPr>
        <w:pStyle w:val="Heading1"/>
        <w:spacing w:line="276" w:lineRule="auto"/>
        <w:ind w:left="180" w:firstLine="0"/>
        <w:rPr/>
      </w:pPr>
      <w:r w:rsidDel="00000000" w:rsidR="00000000" w:rsidRPr="00000000">
        <w:rPr>
          <w:rtl w:val="0"/>
        </w:rPr>
      </w:r>
    </w:p>
    <w:p w:rsidR="00000000" w:rsidDel="00000000" w:rsidP="00000000" w:rsidRDefault="00000000" w:rsidRPr="00000000" w14:paraId="00000011">
      <w:pPr>
        <w:pStyle w:val="Heading1"/>
        <w:spacing w:line="276" w:lineRule="auto"/>
        <w:ind w:left="180" w:firstLine="0"/>
        <w:rPr/>
      </w:pPr>
      <w:r w:rsidDel="00000000" w:rsidR="00000000" w:rsidRPr="00000000">
        <w:rPr>
          <w:rtl w:val="0"/>
        </w:rPr>
        <w:t xml:space="preserve">Sesiones de Videoconferencias en Vivo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72" w:line="276" w:lineRule="auto"/>
        <w:ind w:left="180" w:right="98" w:firstLine="0"/>
        <w:rPr>
          <w:color w:val="000000"/>
          <w:sz w:val="24"/>
          <w:szCs w:val="24"/>
        </w:rPr>
      </w:pPr>
      <w:r w:rsidDel="00000000" w:rsidR="00000000" w:rsidRPr="00000000">
        <w:rPr>
          <w:color w:val="000000"/>
          <w:sz w:val="24"/>
          <w:szCs w:val="24"/>
          <w:rtl w:val="0"/>
        </w:rPr>
        <w:t xml:space="preserve">Google Meet </w:t>
      </w:r>
      <w:r w:rsidDel="00000000" w:rsidR="00000000" w:rsidRPr="00000000">
        <w:rPr>
          <w:sz w:val="24"/>
          <w:szCs w:val="24"/>
          <w:rtl w:val="0"/>
        </w:rPr>
        <w:t xml:space="preserve">va a ser una de las principales herramientas para videoconferencias utilizadas para presentar sesiones de clase en vivo en comunicación con los estudiantes durante los días de Aprendizaje Electrónico para los estudiantes en línea. Si su hijo no es capaz de asistir a una sesión en vivo, la maestra del salón de clases puede que proporcione ya sea notas o una versión grabada de la sesión. Las maestras de primaria con estudiantes en los grados Pre-K - 6to van a incluir en su anuncio de la mañana la hora en la que los estudiantes deben de iniciar la sesión para instrucciones en vivo. En los grados 7mo-12vo, el personal va a utilizar horarios de clases abreviados cuando hagan un horario de sesiones sincronizadas (en vivo)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5" w:lineRule="auto"/>
        <w:rPr>
          <w:color w:val="000000"/>
          <w:sz w:val="11"/>
          <w:szCs w:val="11"/>
        </w:rPr>
      </w:pPr>
      <w:r w:rsidDel="00000000" w:rsidR="00000000" w:rsidRPr="00000000">
        <w:rPr>
          <w:rtl w:val="0"/>
        </w:rPr>
      </w:r>
    </w:p>
    <w:tbl>
      <w:tblPr>
        <w:tblStyle w:val="Table1"/>
        <w:tblW w:w="9340.0" w:type="dxa"/>
        <w:jc w:val="left"/>
        <w:tblInd w:w="21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0"/>
        <w:gridCol w:w="3540"/>
        <w:gridCol w:w="3540"/>
        <w:tblGridChange w:id="0">
          <w:tblGrid>
            <w:gridCol w:w="2260"/>
            <w:gridCol w:w="3540"/>
            <w:gridCol w:w="3540"/>
          </w:tblGrid>
        </w:tblGridChange>
      </w:tblGrid>
      <w:tr>
        <w:trPr>
          <w:cantSplit w:val="0"/>
          <w:trHeight w:val="469"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CHS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CMS</w:t>
            </w:r>
          </w:p>
        </w:tc>
      </w:tr>
      <w:tr>
        <w:trPr>
          <w:cantSplit w:val="0"/>
          <w:trHeight w:val="675"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97" w:lineRule="auto"/>
              <w:ind w:left="100" w:firstLine="0"/>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ra</w:t>
            </w:r>
            <w:r w:rsidDel="00000000" w:rsidR="00000000" w:rsidRPr="00000000">
              <w:rPr>
                <w:color w:val="000000"/>
                <w:sz w:val="24"/>
                <w:szCs w:val="24"/>
                <w:rtl w:val="0"/>
              </w:rPr>
              <w:t xml:space="preserve"> </w:t>
            </w:r>
            <w:r w:rsidDel="00000000" w:rsidR="00000000" w:rsidRPr="00000000">
              <w:rPr>
                <w:sz w:val="24"/>
                <w:szCs w:val="24"/>
                <w:rtl w:val="0"/>
              </w:rPr>
              <w:t xml:space="preserve">hora</w:t>
            </w: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97" w:lineRule="auto"/>
              <w:ind w:left="105" w:firstLine="0"/>
              <w:rPr>
                <w:color w:val="000000"/>
                <w:sz w:val="24"/>
                <w:szCs w:val="24"/>
                <w:highlight w:val="white"/>
              </w:rPr>
            </w:pPr>
            <w:r w:rsidDel="00000000" w:rsidR="00000000" w:rsidRPr="00000000">
              <w:rPr>
                <w:color w:val="000000"/>
                <w:sz w:val="24"/>
                <w:szCs w:val="24"/>
                <w:highlight w:val="white"/>
                <w:rtl w:val="0"/>
              </w:rPr>
              <w:t xml:space="preserve">7:50-8:</w:t>
            </w:r>
            <w:r w:rsidDel="00000000" w:rsidR="00000000" w:rsidRPr="00000000">
              <w:rPr>
                <w:sz w:val="24"/>
                <w:szCs w:val="24"/>
                <w:highlight w:val="white"/>
                <w:rtl w:val="0"/>
              </w:rPr>
              <w:t xml:space="preserve">25</w:t>
            </w: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8:45-9:</w:t>
            </w:r>
            <w:r w:rsidDel="00000000" w:rsidR="00000000" w:rsidRPr="00000000">
              <w:rPr>
                <w:sz w:val="24"/>
                <w:szCs w:val="24"/>
                <w:rtl w:val="0"/>
              </w:rPr>
              <w:t xml:space="preserve">20</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color w:val="000000"/>
                <w:sz w:val="24"/>
                <w:szCs w:val="24"/>
                <w:rtl w:val="0"/>
              </w:rPr>
              <w:t xml:space="preserve">2d</w:t>
            </w:r>
            <w:r w:rsidDel="00000000" w:rsidR="00000000" w:rsidRPr="00000000">
              <w:rPr>
                <w:sz w:val="24"/>
                <w:szCs w:val="24"/>
                <w:rtl w:val="0"/>
              </w:rPr>
              <w:t xml:space="preserve">a hora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07" w:lineRule="auto"/>
              <w:ind w:left="105" w:firstLine="0"/>
              <w:rPr>
                <w:color w:val="000000"/>
                <w:sz w:val="24"/>
                <w:szCs w:val="24"/>
                <w:highlight w:val="white"/>
              </w:rPr>
            </w:pPr>
            <w:r w:rsidDel="00000000" w:rsidR="00000000" w:rsidRPr="00000000">
              <w:rPr>
                <w:color w:val="000000"/>
                <w:sz w:val="24"/>
                <w:szCs w:val="24"/>
                <w:highlight w:val="white"/>
                <w:rtl w:val="0"/>
              </w:rPr>
              <w:t xml:space="preserve">8:</w:t>
            </w:r>
            <w:r w:rsidDel="00000000" w:rsidR="00000000" w:rsidRPr="00000000">
              <w:rPr>
                <w:sz w:val="24"/>
                <w:szCs w:val="24"/>
                <w:highlight w:val="white"/>
                <w:rtl w:val="0"/>
              </w:rPr>
              <w:t xml:space="preserve">35</w:t>
            </w:r>
            <w:r w:rsidDel="00000000" w:rsidR="00000000" w:rsidRPr="00000000">
              <w:rPr>
                <w:color w:val="000000"/>
                <w:sz w:val="24"/>
                <w:szCs w:val="24"/>
                <w:highlight w:val="white"/>
                <w:rtl w:val="0"/>
              </w:rPr>
              <w:t xml:space="preserve">-9:</w:t>
            </w:r>
            <w:r w:rsidDel="00000000" w:rsidR="00000000" w:rsidRPr="00000000">
              <w:rPr>
                <w:sz w:val="24"/>
                <w:szCs w:val="24"/>
                <w:highlight w:val="white"/>
                <w:rtl w:val="0"/>
              </w:rPr>
              <w:t xml:space="preserve">10</w:t>
            </w: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9:</w:t>
            </w:r>
            <w:r w:rsidDel="00000000" w:rsidR="00000000" w:rsidRPr="00000000">
              <w:rPr>
                <w:sz w:val="24"/>
                <w:szCs w:val="24"/>
                <w:rtl w:val="0"/>
              </w:rPr>
              <w:t xml:space="preserve">30</w:t>
            </w:r>
            <w:r w:rsidDel="00000000" w:rsidR="00000000" w:rsidRPr="00000000">
              <w:rPr>
                <w:color w:val="000000"/>
                <w:sz w:val="24"/>
                <w:szCs w:val="24"/>
                <w:rtl w:val="0"/>
              </w:rPr>
              <w:t xml:space="preserve">-10:0</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07" w:lineRule="auto"/>
              <w:ind w:left="105" w:firstLine="0"/>
              <w:rPr>
                <w:color w:val="000000"/>
                <w:sz w:val="24"/>
                <w:szCs w:val="24"/>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97" w:lineRule="auto"/>
              <w:ind w:left="100" w:firstLine="0"/>
              <w:rPr>
                <w:sz w:val="24"/>
                <w:szCs w:val="24"/>
              </w:rPr>
            </w:pPr>
            <w:r w:rsidDel="00000000" w:rsidR="00000000" w:rsidRPr="00000000">
              <w:rPr>
                <w:color w:val="000000"/>
                <w:sz w:val="24"/>
                <w:szCs w:val="24"/>
                <w:rtl w:val="0"/>
              </w:rPr>
              <w:t xml:space="preserve">3r</w:t>
            </w:r>
            <w:r w:rsidDel="00000000" w:rsidR="00000000" w:rsidRPr="00000000">
              <w:rPr>
                <w:sz w:val="24"/>
                <w:szCs w:val="24"/>
                <w:rtl w:val="0"/>
              </w:rPr>
              <w:t xml:space="preserve">a</w:t>
            </w:r>
            <w:r w:rsidDel="00000000" w:rsidR="00000000" w:rsidRPr="00000000">
              <w:rPr>
                <w:color w:val="000000"/>
                <w:sz w:val="24"/>
                <w:szCs w:val="24"/>
                <w:rtl w:val="0"/>
              </w:rPr>
              <w:t xml:space="preserve"> </w:t>
            </w:r>
            <w:r w:rsidDel="00000000" w:rsidR="00000000" w:rsidRPr="00000000">
              <w:rPr>
                <w:sz w:val="24"/>
                <w:szCs w:val="24"/>
                <w:rtl w:val="0"/>
              </w:rPr>
              <w:t xml:space="preserve">hora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97" w:lineRule="auto"/>
              <w:ind w:left="100" w:firstLine="0"/>
              <w:rPr>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97" w:lineRule="auto"/>
              <w:ind w:left="105" w:firstLine="0"/>
              <w:rPr>
                <w:color w:val="000000"/>
                <w:sz w:val="24"/>
                <w:szCs w:val="24"/>
                <w:highlight w:val="white"/>
              </w:rPr>
            </w:pPr>
            <w:r w:rsidDel="00000000" w:rsidR="00000000" w:rsidRPr="00000000">
              <w:rPr>
                <w:color w:val="000000"/>
                <w:sz w:val="24"/>
                <w:szCs w:val="24"/>
                <w:highlight w:val="white"/>
                <w:rtl w:val="0"/>
              </w:rPr>
              <w:t xml:space="preserve">9:</w:t>
            </w:r>
            <w:r w:rsidDel="00000000" w:rsidR="00000000" w:rsidRPr="00000000">
              <w:rPr>
                <w:sz w:val="24"/>
                <w:szCs w:val="24"/>
                <w:highlight w:val="white"/>
                <w:rtl w:val="0"/>
              </w:rPr>
              <w:t xml:space="preserve">20</w:t>
            </w:r>
            <w:r w:rsidDel="00000000" w:rsidR="00000000" w:rsidRPr="00000000">
              <w:rPr>
                <w:color w:val="000000"/>
                <w:sz w:val="24"/>
                <w:szCs w:val="24"/>
                <w:highlight w:val="white"/>
                <w:rtl w:val="0"/>
              </w:rPr>
              <w:t xml:space="preserve">-</w:t>
            </w:r>
            <w:r w:rsidDel="00000000" w:rsidR="00000000" w:rsidRPr="00000000">
              <w:rPr>
                <w:sz w:val="24"/>
                <w:szCs w:val="24"/>
                <w:highlight w:val="white"/>
                <w:rtl w:val="0"/>
              </w:rPr>
              <w:t xml:space="preserve">9:55</w:t>
            </w: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10:1</w:t>
            </w:r>
            <w:r w:rsidDel="00000000" w:rsidR="00000000" w:rsidRPr="00000000">
              <w:rPr>
                <w:sz w:val="24"/>
                <w:szCs w:val="24"/>
                <w:rtl w:val="0"/>
              </w:rPr>
              <w:t xml:space="preserve">5</w:t>
            </w:r>
            <w:r w:rsidDel="00000000" w:rsidR="00000000" w:rsidRPr="00000000">
              <w:rPr>
                <w:color w:val="000000"/>
                <w:sz w:val="24"/>
                <w:szCs w:val="24"/>
                <w:rtl w:val="0"/>
              </w:rPr>
              <w:t xml:space="preserve">-10:</w:t>
            </w:r>
            <w:r w:rsidDel="00000000" w:rsidR="00000000" w:rsidRPr="00000000">
              <w:rPr>
                <w:sz w:val="24"/>
                <w:szCs w:val="24"/>
                <w:rtl w:val="0"/>
              </w:rPr>
              <w:t xml:space="preserve">50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color w:val="000000"/>
                <w:sz w:val="24"/>
                <w:szCs w:val="24"/>
                <w:rtl w:val="0"/>
              </w:rPr>
              <w:t xml:space="preserve">4t</w:t>
            </w:r>
            <w:r w:rsidDel="00000000" w:rsidR="00000000" w:rsidRPr="00000000">
              <w:rPr>
                <w:sz w:val="24"/>
                <w:szCs w:val="24"/>
                <w:rtl w:val="0"/>
              </w:rPr>
              <w:t xml:space="preserve">a hora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07" w:lineRule="auto"/>
              <w:ind w:left="105" w:firstLine="0"/>
              <w:rPr>
                <w:color w:val="000000"/>
                <w:sz w:val="24"/>
                <w:szCs w:val="24"/>
                <w:highlight w:val="white"/>
              </w:rPr>
            </w:pPr>
            <w:r w:rsidDel="00000000" w:rsidR="00000000" w:rsidRPr="00000000">
              <w:rPr>
                <w:color w:val="000000"/>
                <w:sz w:val="24"/>
                <w:szCs w:val="24"/>
                <w:highlight w:val="white"/>
                <w:rtl w:val="0"/>
              </w:rPr>
              <w:t xml:space="preserve">10:</w:t>
            </w:r>
            <w:r w:rsidDel="00000000" w:rsidR="00000000" w:rsidRPr="00000000">
              <w:rPr>
                <w:sz w:val="24"/>
                <w:szCs w:val="24"/>
                <w:highlight w:val="white"/>
                <w:rtl w:val="0"/>
              </w:rPr>
              <w:t xml:space="preserve">05</w:t>
            </w:r>
            <w:r w:rsidDel="00000000" w:rsidR="00000000" w:rsidRPr="00000000">
              <w:rPr>
                <w:color w:val="000000"/>
                <w:sz w:val="24"/>
                <w:szCs w:val="24"/>
                <w:highlight w:val="white"/>
                <w:rtl w:val="0"/>
              </w:rPr>
              <w:t xml:space="preserve">-</w:t>
            </w:r>
            <w:r w:rsidDel="00000000" w:rsidR="00000000" w:rsidRPr="00000000">
              <w:rPr>
                <w:sz w:val="24"/>
                <w:szCs w:val="24"/>
                <w:highlight w:val="white"/>
                <w:rtl w:val="0"/>
              </w:rPr>
              <w:t xml:space="preserve">10:40</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sz w:val="24"/>
                <w:szCs w:val="24"/>
                <w:rtl w:val="0"/>
              </w:rPr>
              <w:t xml:space="preserve">11:00</w:t>
            </w:r>
            <w:r w:rsidDel="00000000" w:rsidR="00000000" w:rsidRPr="00000000">
              <w:rPr>
                <w:color w:val="000000"/>
                <w:sz w:val="24"/>
                <w:szCs w:val="24"/>
                <w:rtl w:val="0"/>
              </w:rPr>
              <w:t xml:space="preserve">-11:35</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07" w:lineRule="auto"/>
              <w:ind w:left="105" w:firstLine="0"/>
              <w:rPr>
                <w:color w:val="000000"/>
                <w:sz w:val="24"/>
                <w:szCs w:val="24"/>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7" w:lineRule="auto"/>
              <w:ind w:left="100" w:firstLine="0"/>
              <w:rPr>
                <w:sz w:val="24"/>
                <w:szCs w:val="24"/>
              </w:rPr>
            </w:pPr>
            <w:r w:rsidDel="00000000" w:rsidR="00000000" w:rsidRPr="00000000">
              <w:rPr>
                <w:color w:val="000000"/>
                <w:sz w:val="24"/>
                <w:szCs w:val="24"/>
                <w:rtl w:val="0"/>
              </w:rPr>
              <w:t xml:space="preserve">5t</w:t>
            </w:r>
            <w:r w:rsidDel="00000000" w:rsidR="00000000" w:rsidRPr="00000000">
              <w:rPr>
                <w:sz w:val="24"/>
                <w:szCs w:val="24"/>
                <w:rtl w:val="0"/>
              </w:rPr>
              <w:t xml:space="preserve">a</w:t>
            </w:r>
            <w:r w:rsidDel="00000000" w:rsidR="00000000" w:rsidRPr="00000000">
              <w:rPr>
                <w:color w:val="000000"/>
                <w:sz w:val="24"/>
                <w:szCs w:val="24"/>
                <w:rtl w:val="0"/>
              </w:rPr>
              <w:t xml:space="preserve"> </w:t>
            </w:r>
            <w:r w:rsidDel="00000000" w:rsidR="00000000" w:rsidRPr="00000000">
              <w:rPr>
                <w:sz w:val="24"/>
                <w:szCs w:val="24"/>
                <w:rtl w:val="0"/>
              </w:rPr>
              <w:t xml:space="preserve">hora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97" w:lineRule="auto"/>
              <w:ind w:left="100" w:firstLine="0"/>
              <w:rPr>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97" w:lineRule="auto"/>
              <w:ind w:left="105" w:firstLine="0"/>
              <w:rPr>
                <w:color w:val="000000"/>
                <w:sz w:val="24"/>
                <w:szCs w:val="24"/>
                <w:highlight w:val="white"/>
              </w:rPr>
            </w:pPr>
            <w:r w:rsidDel="00000000" w:rsidR="00000000" w:rsidRPr="00000000">
              <w:rPr>
                <w:sz w:val="24"/>
                <w:szCs w:val="24"/>
                <w:highlight w:val="white"/>
                <w:rtl w:val="0"/>
              </w:rPr>
              <w:t xml:space="preserve">10:50</w:t>
            </w:r>
            <w:r w:rsidDel="00000000" w:rsidR="00000000" w:rsidRPr="00000000">
              <w:rPr>
                <w:color w:val="000000"/>
                <w:sz w:val="24"/>
                <w:szCs w:val="24"/>
                <w:highlight w:val="white"/>
                <w:rtl w:val="0"/>
              </w:rPr>
              <w:t xml:space="preserve">-11:</w:t>
            </w:r>
            <w:r w:rsidDel="00000000" w:rsidR="00000000" w:rsidRPr="00000000">
              <w:rPr>
                <w:sz w:val="24"/>
                <w:szCs w:val="24"/>
                <w:highlight w:val="white"/>
                <w:rtl w:val="0"/>
              </w:rPr>
              <w:t xml:space="preserve">25</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11:4</w:t>
            </w:r>
            <w:r w:rsidDel="00000000" w:rsidR="00000000" w:rsidRPr="00000000">
              <w:rPr>
                <w:sz w:val="24"/>
                <w:szCs w:val="24"/>
                <w:rtl w:val="0"/>
              </w:rPr>
              <w:t xml:space="preserve">5</w:t>
            </w:r>
            <w:r w:rsidDel="00000000" w:rsidR="00000000" w:rsidRPr="00000000">
              <w:rPr>
                <w:color w:val="000000"/>
                <w:sz w:val="24"/>
                <w:szCs w:val="24"/>
                <w:rtl w:val="0"/>
              </w:rPr>
              <w:t xml:space="preserve">-12:</w:t>
            </w:r>
            <w:r w:rsidDel="00000000" w:rsidR="00000000" w:rsidRPr="00000000">
              <w:rPr>
                <w:sz w:val="24"/>
                <w:szCs w:val="24"/>
                <w:rtl w:val="0"/>
              </w:rPr>
              <w:t xml:space="preserve">20</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color w:val="000000"/>
                <w:sz w:val="24"/>
                <w:szCs w:val="24"/>
                <w:rtl w:val="0"/>
              </w:rPr>
              <w:t xml:space="preserve">6t</w:t>
            </w:r>
            <w:r w:rsidDel="00000000" w:rsidR="00000000" w:rsidRPr="00000000">
              <w:rPr>
                <w:sz w:val="24"/>
                <w:szCs w:val="24"/>
                <w:rtl w:val="0"/>
              </w:rPr>
              <w:t xml:space="preserve">\a</w:t>
            </w:r>
            <w:r w:rsidDel="00000000" w:rsidR="00000000" w:rsidRPr="00000000">
              <w:rPr>
                <w:color w:val="000000"/>
                <w:sz w:val="24"/>
                <w:szCs w:val="24"/>
                <w:rtl w:val="0"/>
              </w:rPr>
              <w:t xml:space="preserve"> </w:t>
            </w:r>
            <w:r w:rsidDel="00000000" w:rsidR="00000000" w:rsidRPr="00000000">
              <w:rPr>
                <w:sz w:val="24"/>
                <w:szCs w:val="24"/>
                <w:rtl w:val="0"/>
              </w:rPr>
              <w:t xml:space="preserve">hora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07" w:lineRule="auto"/>
              <w:ind w:left="100" w:firstLine="0"/>
              <w:rPr>
                <w:sz w:val="24"/>
                <w:szCs w:val="2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07" w:lineRule="auto"/>
              <w:ind w:left="105" w:firstLine="0"/>
              <w:rPr>
                <w:color w:val="000000"/>
                <w:sz w:val="24"/>
                <w:szCs w:val="24"/>
                <w:highlight w:val="white"/>
              </w:rPr>
            </w:pPr>
            <w:r w:rsidDel="00000000" w:rsidR="00000000" w:rsidRPr="00000000">
              <w:rPr>
                <w:sz w:val="24"/>
                <w:szCs w:val="24"/>
                <w:highlight w:val="white"/>
                <w:rtl w:val="0"/>
              </w:rPr>
              <w:t xml:space="preserve">11:35</w:t>
            </w:r>
            <w:r w:rsidDel="00000000" w:rsidR="00000000" w:rsidRPr="00000000">
              <w:rPr>
                <w:color w:val="000000"/>
                <w:sz w:val="24"/>
                <w:szCs w:val="24"/>
                <w:highlight w:val="white"/>
                <w:rtl w:val="0"/>
              </w:rPr>
              <w:t xml:space="preserve">-12:</w:t>
            </w:r>
            <w:r w:rsidDel="00000000" w:rsidR="00000000" w:rsidRPr="00000000">
              <w:rPr>
                <w:sz w:val="24"/>
                <w:szCs w:val="24"/>
                <w:highlight w:val="white"/>
                <w:rtl w:val="0"/>
              </w:rPr>
              <w:t xml:space="preserve">10</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97" w:lineRule="auto"/>
              <w:ind w:left="105" w:firstLine="0"/>
              <w:rPr>
                <w:color w:val="000000"/>
                <w:sz w:val="24"/>
                <w:szCs w:val="24"/>
              </w:rPr>
            </w:pPr>
            <w:r w:rsidDel="00000000" w:rsidR="00000000" w:rsidRPr="00000000">
              <w:rPr>
                <w:color w:val="000000"/>
                <w:sz w:val="24"/>
                <w:szCs w:val="24"/>
                <w:rtl w:val="0"/>
              </w:rPr>
              <w:t xml:space="preserve">12:</w:t>
            </w:r>
            <w:r w:rsidDel="00000000" w:rsidR="00000000" w:rsidRPr="00000000">
              <w:rPr>
                <w:sz w:val="24"/>
                <w:szCs w:val="24"/>
                <w:rtl w:val="0"/>
              </w:rPr>
              <w:t xml:space="preserve">30</w:t>
            </w:r>
            <w:r w:rsidDel="00000000" w:rsidR="00000000" w:rsidRPr="00000000">
              <w:rPr>
                <w:color w:val="000000"/>
                <w:sz w:val="24"/>
                <w:szCs w:val="24"/>
                <w:rtl w:val="0"/>
              </w:rPr>
              <w:t xml:space="preserve">-1:0</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07" w:lineRule="auto"/>
              <w:ind w:left="105" w:firstLine="0"/>
              <w:rPr>
                <w:color w:val="000000"/>
                <w:sz w:val="24"/>
                <w:szCs w:val="24"/>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4">
      <w:pPr>
        <w:pStyle w:val="Heading1"/>
        <w:spacing w:before="174" w:line="276" w:lineRule="auto"/>
        <w:ind w:left="180" w:firstLine="0"/>
        <w:rPr/>
      </w:pPr>
      <w:r w:rsidDel="00000000" w:rsidR="00000000" w:rsidRPr="00000000">
        <w:rPr>
          <w:rtl w:val="0"/>
        </w:rPr>
      </w:r>
    </w:p>
    <w:p w:rsidR="00000000" w:rsidDel="00000000" w:rsidP="00000000" w:rsidRDefault="00000000" w:rsidRPr="00000000" w14:paraId="00000035">
      <w:pPr>
        <w:pStyle w:val="Heading1"/>
        <w:spacing w:before="174" w:line="276" w:lineRule="auto"/>
        <w:ind w:left="180" w:firstLine="0"/>
        <w:rPr/>
      </w:pPr>
      <w:r w:rsidDel="00000000" w:rsidR="00000000" w:rsidRPr="00000000">
        <w:rPr>
          <w:rtl w:val="0"/>
        </w:rPr>
        <w:t xml:space="preserve">Tareas/Actividades para los Estudiantes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52" w:line="276" w:lineRule="auto"/>
        <w:ind w:left="180" w:right="98" w:firstLine="0"/>
        <w:rPr>
          <w:color w:val="000000"/>
          <w:sz w:val="24"/>
          <w:szCs w:val="24"/>
        </w:rPr>
      </w:pPr>
      <w:r w:rsidDel="00000000" w:rsidR="00000000" w:rsidRPr="00000000">
        <w:rPr>
          <w:sz w:val="24"/>
          <w:szCs w:val="24"/>
          <w:rtl w:val="0"/>
        </w:rPr>
        <w:t xml:space="preserve">Es importante recordar que las actividades, especialmente a nivel de grado de primaria en donde a los estudiantes no se les ha entregado un Chromebook para llevar a casa, debe de ser acerca de refuerzo y repaso de material ya aprendido. En el evento de cerrar por un periodo largo, los materiales van a basarse en materiales ya aprendidos y presentar nuevos conceptos. Los materiales para el aprendizaje van a ser ofrecidos en una variedad de formas ya sea que sean para regresarlos a la maestra, o materiales que los padres, guardianes o persona encargada del cuidado tengan que firmar para sacarlos (tareas digitales, proyectos, material impreso, firma de entrega para Tablas de Elección de actividades,etc.) También es importante tener en mente que muchos estudiantes pueden tener otras responsabilidades ( quitar nieve, cuidar a los hermanitos,etc.) o estar en un ambiente distinto (en la casa de los abuelos, en la guardería, en el trabajo con los padres,etc.) Para aquellos estudiantes con clases múltiples, recuerden que ellos van a tener trabajo de cada una de las maestras.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2" w:line="276" w:lineRule="auto"/>
        <w:ind w:left="180" w:right="98" w:firstLine="0"/>
        <w:rPr>
          <w:sz w:val="24"/>
          <w:szCs w:val="24"/>
        </w:rPr>
      </w:pPr>
      <w:r w:rsidDel="00000000" w:rsidR="00000000" w:rsidRPr="00000000">
        <w:rPr>
          <w:rtl w:val="0"/>
        </w:rPr>
      </w:r>
    </w:p>
    <w:p w:rsidR="00000000" w:rsidDel="00000000" w:rsidP="00000000" w:rsidRDefault="00000000" w:rsidRPr="00000000" w14:paraId="00000038">
      <w:pPr>
        <w:numPr>
          <w:ilvl w:val="0"/>
          <w:numId w:val="2"/>
        </w:numPr>
        <w:ind w:left="720" w:hanging="360"/>
        <w:rPr>
          <w:sz w:val="24"/>
          <w:szCs w:val="24"/>
        </w:rPr>
      </w:pPr>
      <w:r w:rsidDel="00000000" w:rsidR="00000000" w:rsidRPr="00000000">
        <w:rPr>
          <w:sz w:val="24"/>
          <w:szCs w:val="24"/>
          <w:rtl w:val="0"/>
        </w:rPr>
        <w:t xml:space="preserve">PreK – K: Las maestras van a proporcionar a los estudiantes con una “tabla de elección” que se va a enviar a casa y/o disponible electrónicamente para los estudiantes/padres lo más pronto posible. Es importante que la tabla de elección no sea únicamente dependiente  en el uso de la tecnología, ya que muchos estudiantes de escuela primaria puede que no tengan acceso a este dispositivo/ internet durante el Día de Aprendizaje Electrónico. Dependiendo del acceso del estudiante a la tecnología, puede ser posible que se añada  una “elección” a la tabla de elecciones involucrando la tarea comunicada por la maestra. Las maestras van a proporcionará a los estudiantes  con un anuncio en el Google Classroom u otros programas de comunicaciones de otras clases anunciando sus tarea(s) antes de las 8:00 am en la mañana en la que el Día de Aprendizaje Electrónico sea iniciado.</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numPr>
          <w:ilvl w:val="0"/>
          <w:numId w:val="2"/>
        </w:numPr>
        <w:tabs>
          <w:tab w:val="left" w:leader="none" w:pos="684"/>
          <w:tab w:val="left" w:leader="none" w:pos="685"/>
        </w:tabs>
        <w:ind w:left="720" w:hanging="360"/>
        <w:rPr>
          <w:sz w:val="24"/>
          <w:szCs w:val="24"/>
        </w:rPr>
      </w:pPr>
      <w:r w:rsidDel="00000000" w:rsidR="00000000" w:rsidRPr="00000000">
        <w:rPr>
          <w:sz w:val="24"/>
          <w:szCs w:val="24"/>
          <w:rtl w:val="0"/>
        </w:rPr>
        <w:t xml:space="preserve">Grados 1ro – 12vo: Las maestras van a proporcionar a los estudiantes con un anuncio en el Google Classroom anunciando su(s) tarea(s) para la hora en la que las clases empiezan en la mañana en la que el Día de Aprendizaje Electrónico sea iniciado. Para los estudiantes que puede que no tengan acceso al internet, se recomienda que las maestras tengan tareas/actividades “alternativas” para que los estudiantes puedan trabajar en estas y no dependan de la tecnología. Estas alternativas a las tareas/ actividades deben de comunicarse a los estudiantes/padres antes de la posibilidad de un Dia de Aprendizaje Electrónico… por ejemplo, enviar un paquete a casa con el estudiante(s) que se mantenga en casa y que esté listo para terminarse si es que un Dia de Aprendizaje electrónico  proporcionando una tarea de Aprendizaje Electrónico en Google Classroom. El Distrito va a hacer todos los intentos para proporcionar tecnología a los estudiantes / materiales de aprendizaje antes de un día de Aprendizaje Electrónico.</w:t>
      </w:r>
    </w:p>
    <w:p w:rsidR="00000000" w:rsidDel="00000000" w:rsidP="00000000" w:rsidRDefault="00000000" w:rsidRPr="00000000" w14:paraId="0000003B">
      <w:pPr>
        <w:tabs>
          <w:tab w:val="left" w:leader="none" w:pos="684"/>
          <w:tab w:val="left" w:leader="none" w:pos="685"/>
        </w:tabs>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tabs>
          <w:tab w:val="left" w:leader="none" w:pos="684"/>
          <w:tab w:val="left" w:leader="none" w:pos="685"/>
        </w:tabs>
        <w:rPr>
          <w:sz w:val="24"/>
          <w:szCs w:val="24"/>
        </w:rPr>
      </w:pPr>
      <w:r w:rsidDel="00000000" w:rsidR="00000000" w:rsidRPr="00000000">
        <w:rPr>
          <w:rtl w:val="0"/>
        </w:rPr>
      </w:r>
    </w:p>
    <w:p w:rsidR="00000000" w:rsidDel="00000000" w:rsidP="00000000" w:rsidRDefault="00000000" w:rsidRPr="00000000" w14:paraId="0000003D">
      <w:pPr>
        <w:numPr>
          <w:ilvl w:val="0"/>
          <w:numId w:val="2"/>
        </w:numPr>
        <w:tabs>
          <w:tab w:val="left" w:leader="none" w:pos="684"/>
          <w:tab w:val="left" w:leader="none" w:pos="685"/>
        </w:tabs>
        <w:ind w:left="720" w:hanging="360"/>
        <w:rPr>
          <w:sz w:val="24"/>
          <w:szCs w:val="24"/>
        </w:rPr>
      </w:pPr>
      <w:r w:rsidDel="00000000" w:rsidR="00000000" w:rsidRPr="00000000">
        <w:rPr>
          <w:sz w:val="24"/>
          <w:szCs w:val="24"/>
          <w:rtl w:val="0"/>
        </w:rPr>
        <w:t xml:space="preserve">Educación Especial y Servicios Relacionados- El personal de Educación Especial va a estar disponible para los estudiantes a través de fuentes electrónicas como aplique, basado en las necesidades del estudiante y de las metas en el IEP. Modificaciones y adaptaciones también van a estar incluidas en todas las tareas, basadas en las necesidades del estudiante y de las metas en el IEP. Las metas individuales y objetivos van a dirigirse a través de tareas y actividades proporcionadas por los encargados del caso.</w:t>
      </w:r>
    </w:p>
    <w:p w:rsidR="00000000" w:rsidDel="00000000" w:rsidP="00000000" w:rsidRDefault="00000000" w:rsidRPr="00000000" w14:paraId="0000003E">
      <w:pPr>
        <w:tabs>
          <w:tab w:val="left" w:leader="none" w:pos="684"/>
          <w:tab w:val="left" w:leader="none" w:pos="685"/>
        </w:tabs>
        <w:rPr>
          <w:sz w:val="24"/>
          <w:szCs w:val="24"/>
        </w:rPr>
      </w:pPr>
      <w:r w:rsidDel="00000000" w:rsidR="00000000" w:rsidRPr="00000000">
        <w:rPr>
          <w:rtl w:val="0"/>
        </w:rPr>
      </w:r>
    </w:p>
    <w:p w:rsidR="00000000" w:rsidDel="00000000" w:rsidP="00000000" w:rsidRDefault="00000000" w:rsidRPr="00000000" w14:paraId="0000003F">
      <w:pPr>
        <w:numPr>
          <w:ilvl w:val="0"/>
          <w:numId w:val="1"/>
        </w:numPr>
        <w:tabs>
          <w:tab w:val="left" w:leader="none" w:pos="684"/>
          <w:tab w:val="left" w:leader="none" w:pos="685"/>
        </w:tabs>
        <w:ind w:left="720" w:hanging="360"/>
        <w:rPr>
          <w:sz w:val="24"/>
          <w:szCs w:val="24"/>
        </w:rPr>
      </w:pPr>
      <w:r w:rsidDel="00000000" w:rsidR="00000000" w:rsidRPr="00000000">
        <w:rPr>
          <w:sz w:val="24"/>
          <w:szCs w:val="24"/>
          <w:rtl w:val="0"/>
        </w:rPr>
        <w:t xml:space="preserve">Muchas maestras van a utilizar Class Dojo y/o Google Classroom en su Sistema de Manejo de Aprendizaje en línea.</w:t>
      </w:r>
    </w:p>
    <w:p w:rsidR="00000000" w:rsidDel="00000000" w:rsidP="00000000" w:rsidRDefault="00000000" w:rsidRPr="00000000" w14:paraId="00000040">
      <w:pPr>
        <w:spacing w:line="276" w:lineRule="auto"/>
        <w:ind w:left="180" w:firstLine="0"/>
        <w:rPr>
          <w:sz w:val="24"/>
          <w:szCs w:val="24"/>
        </w:rPr>
      </w:pPr>
      <w:r w:rsidDel="00000000" w:rsidR="00000000" w:rsidRPr="00000000">
        <w:rPr>
          <w:rtl w:val="0"/>
        </w:rPr>
      </w:r>
    </w:p>
    <w:p w:rsidR="00000000" w:rsidDel="00000000" w:rsidP="00000000" w:rsidRDefault="00000000" w:rsidRPr="00000000" w14:paraId="00000041">
      <w:pPr>
        <w:pStyle w:val="Heading1"/>
        <w:spacing w:before="1" w:line="276" w:lineRule="auto"/>
        <w:ind w:left="180" w:firstLine="0"/>
        <w:rPr/>
      </w:pPr>
      <w:r w:rsidDel="00000000" w:rsidR="00000000" w:rsidRPr="00000000">
        <w:rPr>
          <w:rtl w:val="0"/>
        </w:rPr>
        <w:t xml:space="preserve">Asistencia de los  Estudiantes</w:t>
      </w:r>
    </w:p>
    <w:p w:rsidR="00000000" w:rsidDel="00000000" w:rsidP="00000000" w:rsidRDefault="00000000" w:rsidRPr="00000000" w14:paraId="00000042">
      <w:pPr>
        <w:spacing w:before="202" w:line="276" w:lineRule="auto"/>
        <w:ind w:left="180" w:firstLine="0"/>
        <w:rPr>
          <w:sz w:val="24"/>
          <w:szCs w:val="24"/>
        </w:rPr>
      </w:pPr>
      <w:r w:rsidDel="00000000" w:rsidR="00000000" w:rsidRPr="00000000">
        <w:rPr>
          <w:sz w:val="24"/>
          <w:szCs w:val="24"/>
          <w:rtl w:val="0"/>
        </w:rPr>
        <w:t xml:space="preserve">Durante el Aprendizaje Electrónico se va a tomar asistencia. El método preferido para recolectar la asistencia es siempre una conexión de uno a uno diaria entre la maestra y el estudiante. Sin embargo, nosotros reconocemos que este método no está disponible o es práctico para todos los escenarios de los estudiantes bajo una situación de Aprendizaje Electrónico. Nosotros les pedimos encarecidamente y les sugerimos varias ideas acerca de cómo las maestras del salón de clases pueden recolectar y contar a un estudiante presente durante un día de Aprendizaje Electrónico.</w:t>
      </w:r>
    </w:p>
    <w:p w:rsidR="00000000" w:rsidDel="00000000" w:rsidP="00000000" w:rsidRDefault="00000000" w:rsidRPr="00000000" w14:paraId="00000043">
      <w:pPr>
        <w:numPr>
          <w:ilvl w:val="0"/>
          <w:numId w:val="3"/>
        </w:numPr>
        <w:tabs>
          <w:tab w:val="left" w:leader="none" w:pos="389"/>
        </w:tabs>
        <w:spacing w:after="0" w:before="159" w:line="276" w:lineRule="auto"/>
        <w:ind w:left="720" w:hanging="360"/>
        <w:rPr>
          <w:sz w:val="24"/>
          <w:szCs w:val="24"/>
          <w:u w:val="none"/>
        </w:rPr>
      </w:pPr>
      <w:r w:rsidDel="00000000" w:rsidR="00000000" w:rsidRPr="00000000">
        <w:rPr>
          <w:sz w:val="24"/>
          <w:szCs w:val="24"/>
          <w:rtl w:val="0"/>
        </w:rPr>
        <w:t xml:space="preserve">Video conferencia “checar estar presente.”</w:t>
      </w:r>
      <w:r w:rsidDel="00000000" w:rsidR="00000000" w:rsidRPr="00000000">
        <w:rPr>
          <w:rtl w:val="0"/>
        </w:rPr>
      </w:r>
    </w:p>
    <w:p w:rsidR="00000000" w:rsidDel="00000000" w:rsidP="00000000" w:rsidRDefault="00000000" w:rsidRPr="00000000" w14:paraId="00000044">
      <w:pPr>
        <w:numPr>
          <w:ilvl w:val="0"/>
          <w:numId w:val="3"/>
        </w:numPr>
        <w:tabs>
          <w:tab w:val="left" w:leader="none" w:pos="389"/>
        </w:tabs>
        <w:spacing w:after="0" w:before="0" w:line="276" w:lineRule="auto"/>
        <w:ind w:left="720" w:hanging="360"/>
        <w:rPr>
          <w:sz w:val="24"/>
          <w:szCs w:val="24"/>
          <w:u w:val="none"/>
        </w:rPr>
      </w:pPr>
      <w:r w:rsidDel="00000000" w:rsidR="00000000" w:rsidRPr="00000000">
        <w:rPr>
          <w:sz w:val="24"/>
          <w:szCs w:val="24"/>
          <w:rtl w:val="0"/>
        </w:rPr>
        <w:t xml:space="preserve">Chequeo de bienestar junto con una pregunta en la práctica/participación del estudiante</w:t>
      </w:r>
      <w:r w:rsidDel="00000000" w:rsidR="00000000" w:rsidRPr="00000000">
        <w:rPr>
          <w:rtl w:val="0"/>
        </w:rPr>
      </w:r>
    </w:p>
    <w:p w:rsidR="00000000" w:rsidDel="00000000" w:rsidP="00000000" w:rsidRDefault="00000000" w:rsidRPr="00000000" w14:paraId="00000045">
      <w:pPr>
        <w:numPr>
          <w:ilvl w:val="0"/>
          <w:numId w:val="3"/>
        </w:numPr>
        <w:tabs>
          <w:tab w:val="left" w:leader="none" w:pos="334"/>
        </w:tabs>
        <w:spacing w:after="0" w:before="0" w:line="276" w:lineRule="auto"/>
        <w:ind w:left="720" w:hanging="360"/>
        <w:rPr>
          <w:sz w:val="24"/>
          <w:szCs w:val="24"/>
          <w:u w:val="none"/>
        </w:rPr>
      </w:pPr>
      <w:r w:rsidDel="00000000" w:rsidR="00000000" w:rsidRPr="00000000">
        <w:rPr>
          <w:sz w:val="24"/>
          <w:szCs w:val="24"/>
          <w:rtl w:val="0"/>
        </w:rPr>
        <w:t xml:space="preserve">Llamadas por teléfono junto con una pregunta práctica/participación en las lecciones del estudiante</w:t>
      </w:r>
      <w:r w:rsidDel="00000000" w:rsidR="00000000" w:rsidRPr="00000000">
        <w:rPr>
          <w:rtl w:val="0"/>
        </w:rPr>
      </w:r>
    </w:p>
    <w:p w:rsidR="00000000" w:rsidDel="00000000" w:rsidP="00000000" w:rsidRDefault="00000000" w:rsidRPr="00000000" w14:paraId="00000046">
      <w:pPr>
        <w:numPr>
          <w:ilvl w:val="0"/>
          <w:numId w:val="3"/>
        </w:numPr>
        <w:spacing w:after="0" w:before="0" w:line="276" w:lineRule="auto"/>
        <w:ind w:left="720" w:right="210" w:hanging="360"/>
        <w:rPr>
          <w:sz w:val="24"/>
          <w:szCs w:val="24"/>
          <w:u w:val="none"/>
        </w:rPr>
      </w:pPr>
      <w:r w:rsidDel="00000000" w:rsidR="00000000" w:rsidRPr="00000000">
        <w:rPr>
          <w:sz w:val="24"/>
          <w:szCs w:val="24"/>
          <w:rtl w:val="0"/>
        </w:rPr>
        <w:t xml:space="preserve">Mensajes de texto o comunicación por correos electrónicos junto con una pregunta del estudiante</w:t>
      </w:r>
      <w:r w:rsidDel="00000000" w:rsidR="00000000" w:rsidRPr="00000000">
        <w:rPr>
          <w:rtl w:val="0"/>
        </w:rPr>
      </w:r>
    </w:p>
    <w:p w:rsidR="00000000" w:rsidDel="00000000" w:rsidP="00000000" w:rsidRDefault="00000000" w:rsidRPr="00000000" w14:paraId="00000047">
      <w:pPr>
        <w:numPr>
          <w:ilvl w:val="0"/>
          <w:numId w:val="3"/>
        </w:numPr>
        <w:spacing w:before="0" w:line="276" w:lineRule="auto"/>
        <w:ind w:left="720" w:right="1857" w:hanging="360"/>
        <w:rPr>
          <w:sz w:val="24"/>
          <w:szCs w:val="24"/>
          <w:u w:val="none"/>
        </w:rPr>
      </w:pPr>
      <w:r w:rsidDel="00000000" w:rsidR="00000000" w:rsidRPr="00000000">
        <w:rPr>
          <w:sz w:val="24"/>
          <w:szCs w:val="24"/>
          <w:rtl w:val="0"/>
        </w:rPr>
        <w:t xml:space="preserve">Recolección de paquetes por el personal de la escuela.</w:t>
      </w:r>
      <w:r w:rsidDel="00000000" w:rsidR="00000000" w:rsidRPr="00000000">
        <w:rPr>
          <w:rtl w:val="0"/>
        </w:rPr>
      </w:r>
    </w:p>
    <w:p w:rsidR="00000000" w:rsidDel="00000000" w:rsidP="00000000" w:rsidRDefault="00000000" w:rsidRPr="00000000" w14:paraId="00000048">
      <w:pPr>
        <w:spacing w:before="1" w:line="276" w:lineRule="auto"/>
        <w:ind w:left="180" w:firstLine="0"/>
        <w:rPr>
          <w:sz w:val="30"/>
          <w:szCs w:val="30"/>
        </w:rPr>
      </w:pPr>
      <w:r w:rsidDel="00000000" w:rsidR="00000000" w:rsidRPr="00000000">
        <w:rPr>
          <w:rtl w:val="0"/>
        </w:rPr>
      </w:r>
    </w:p>
    <w:p w:rsidR="00000000" w:rsidDel="00000000" w:rsidP="00000000" w:rsidRDefault="00000000" w:rsidRPr="00000000" w14:paraId="00000049">
      <w:pPr>
        <w:pStyle w:val="Heading1"/>
        <w:spacing w:line="276" w:lineRule="auto"/>
        <w:ind w:left="180" w:firstLine="0"/>
        <w:rPr/>
      </w:pPr>
      <w:r w:rsidDel="00000000" w:rsidR="00000000" w:rsidRPr="00000000">
        <w:rPr>
          <w:rtl w:val="0"/>
        </w:rPr>
        <w:t xml:space="preserve">Calificaciones</w:t>
      </w:r>
    </w:p>
    <w:p w:rsidR="00000000" w:rsidDel="00000000" w:rsidP="00000000" w:rsidRDefault="00000000" w:rsidRPr="00000000" w14:paraId="0000004A">
      <w:pPr>
        <w:spacing w:before="37" w:line="276" w:lineRule="auto"/>
        <w:ind w:left="180" w:right="232" w:firstLine="0"/>
        <w:rPr>
          <w:sz w:val="24"/>
          <w:szCs w:val="24"/>
        </w:rPr>
      </w:pPr>
      <w:r w:rsidDel="00000000" w:rsidR="00000000" w:rsidRPr="00000000">
        <w:rPr>
          <w:sz w:val="24"/>
          <w:szCs w:val="24"/>
          <w:rtl w:val="0"/>
        </w:rPr>
        <w:t xml:space="preserve">Los estudiantes van a ser responsables de terminar las tareas asignadas ya sea en línea o material impreso de la misma manera que cualquier día de clases. El trabajo incompleto va a ser considerado incompleto. Se les anima a las maestras a hacer responsables a los estudiantes de terminar el trabajo así como lo harían con cualquier tarea que no hayan terminado. El trabajo completo puede ser entregado en línea o al siguiente día de clases que esté por venir. </w:t>
      </w:r>
    </w:p>
    <w:p w:rsidR="00000000" w:rsidDel="00000000" w:rsidP="00000000" w:rsidRDefault="00000000" w:rsidRPr="00000000" w14:paraId="0000004B">
      <w:pPr>
        <w:spacing w:before="37" w:line="276" w:lineRule="auto"/>
        <w:ind w:left="180" w:right="232" w:firstLine="0"/>
        <w:rPr>
          <w:b w:val="1"/>
          <w:sz w:val="24"/>
          <w:szCs w:val="24"/>
        </w:rPr>
      </w:pPr>
      <w:r w:rsidDel="00000000" w:rsidR="00000000" w:rsidRPr="00000000">
        <w:rPr>
          <w:rtl w:val="0"/>
        </w:rPr>
      </w:r>
    </w:p>
    <w:p w:rsidR="00000000" w:rsidDel="00000000" w:rsidP="00000000" w:rsidRDefault="00000000" w:rsidRPr="00000000" w14:paraId="0000004C">
      <w:pPr>
        <w:spacing w:before="37" w:line="276" w:lineRule="auto"/>
        <w:ind w:left="180" w:right="232" w:firstLine="0"/>
        <w:rPr>
          <w:b w:val="1"/>
          <w:sz w:val="24"/>
          <w:szCs w:val="24"/>
        </w:rPr>
      </w:pPr>
      <w:r w:rsidDel="00000000" w:rsidR="00000000" w:rsidRPr="00000000">
        <w:rPr>
          <w:b w:val="1"/>
          <w:sz w:val="24"/>
          <w:szCs w:val="24"/>
          <w:rtl w:val="0"/>
        </w:rPr>
        <w:t xml:space="preserve">Tecnologia</w:t>
      </w:r>
    </w:p>
    <w:p w:rsidR="00000000" w:rsidDel="00000000" w:rsidP="00000000" w:rsidRDefault="00000000" w:rsidRPr="00000000" w14:paraId="0000004D">
      <w:pPr>
        <w:spacing w:before="3" w:line="276" w:lineRule="auto"/>
        <w:ind w:left="180" w:right="98" w:firstLine="0"/>
        <w:rPr>
          <w:sz w:val="24"/>
          <w:szCs w:val="24"/>
        </w:rPr>
      </w:pPr>
      <w:r w:rsidDel="00000000" w:rsidR="00000000" w:rsidRPr="00000000">
        <w:rPr>
          <w:color w:val="212121"/>
          <w:sz w:val="24"/>
          <w:szCs w:val="24"/>
          <w:rtl w:val="0"/>
        </w:rPr>
        <w:t xml:space="preserve">Entre el Día de Acción de Gracias y el principio de Febrero, la posibilidad de un día de inclemencia en el clima va a ser monitoreado y permitirá a las maestras enviar los dispositivos a la casa con los estudiantes. En el evento, de que inclemencias en el clima llegue, una opción alternativa va a estar disponible para los estudiantes y las familias  que les permita a los estudiantes una alternativa para terminar su trabajo en el caso en el que un dispositivo no esté en su posesión.Estas tareas alternativas van a estar en la forma de tablas de elección, proyectos, lectura y escritura, tareas, etc. Las maestras también van a preparar paquetes de Aprendizaje Electrónico que pueden ser enviados con los estudiantes antes de que el mal clima empiece.</w:t>
      </w:r>
      <w:r w:rsidDel="00000000" w:rsidR="00000000" w:rsidRPr="00000000">
        <w:rPr>
          <w:rtl w:val="0"/>
        </w:rPr>
      </w:r>
    </w:p>
    <w:p w:rsidR="00000000" w:rsidDel="00000000" w:rsidP="00000000" w:rsidRDefault="00000000" w:rsidRPr="00000000" w14:paraId="0000004E">
      <w:pPr>
        <w:spacing w:before="42" w:line="276" w:lineRule="auto"/>
        <w:ind w:left="180" w:firstLine="0"/>
        <w:rPr>
          <w:sz w:val="24"/>
          <w:szCs w:val="24"/>
        </w:rPr>
      </w:pPr>
      <w:r w:rsidDel="00000000" w:rsidR="00000000" w:rsidRPr="00000000">
        <w:rPr>
          <w:rtl w:val="0"/>
        </w:rPr>
      </w:r>
    </w:p>
    <w:p w:rsidR="00000000" w:rsidDel="00000000" w:rsidP="00000000" w:rsidRDefault="00000000" w:rsidRPr="00000000" w14:paraId="0000004F">
      <w:pPr>
        <w:pStyle w:val="Heading1"/>
        <w:spacing w:before="22" w:line="276" w:lineRule="auto"/>
        <w:ind w:left="180" w:firstLine="0"/>
        <w:rPr/>
      </w:pPr>
      <w:r w:rsidDel="00000000" w:rsidR="00000000" w:rsidRPr="00000000">
        <w:rPr>
          <w:rtl w:val="0"/>
        </w:rPr>
        <w:t xml:space="preserve">Apoyo Técnico para los Estudiantes/Padres:</w:t>
      </w:r>
    </w:p>
    <w:p w:rsidR="00000000" w:rsidDel="00000000" w:rsidP="00000000" w:rsidRDefault="00000000" w:rsidRPr="00000000" w14:paraId="00000050">
      <w:pPr>
        <w:spacing w:before="172" w:line="276" w:lineRule="auto"/>
        <w:ind w:left="180" w:firstLine="0"/>
        <w:rPr>
          <w:sz w:val="24"/>
          <w:szCs w:val="24"/>
        </w:rPr>
      </w:pPr>
      <w:r w:rsidDel="00000000" w:rsidR="00000000" w:rsidRPr="00000000">
        <w:rPr>
          <w:color w:val="292929"/>
          <w:sz w:val="24"/>
          <w:szCs w:val="24"/>
          <w:rtl w:val="0"/>
        </w:rPr>
        <w:t xml:space="preserve">En el evento de un problema con el dispositivo del Distrito asignado a un estudiante, por favor llame o envíe un correo electrónico  a la persona de apoyo tecnológico en la escuela de su hijo. Para obtener una lista de la información de contactos, por favor utilice el eslabón en la parte de abajo.</w:t>
      </w:r>
      <w:r w:rsidDel="00000000" w:rsidR="00000000" w:rsidRPr="00000000">
        <w:rPr>
          <w:rtl w:val="0"/>
        </w:rPr>
      </w:r>
    </w:p>
    <w:p w:rsidR="00000000" w:rsidDel="00000000" w:rsidP="00000000" w:rsidRDefault="00000000" w:rsidRPr="00000000" w14:paraId="00000051">
      <w:pPr>
        <w:spacing w:line="289" w:lineRule="auto"/>
        <w:ind w:left="160" w:firstLine="0"/>
        <w:rPr>
          <w:sz w:val="24"/>
          <w:szCs w:val="24"/>
        </w:rPr>
      </w:pPr>
      <w:r w:rsidDel="00000000" w:rsidR="00000000" w:rsidRPr="00000000">
        <w:rPr>
          <w:rtl w:val="0"/>
        </w:rPr>
      </w:r>
    </w:p>
    <w:p w:rsidR="00000000" w:rsidDel="00000000" w:rsidP="00000000" w:rsidRDefault="00000000" w:rsidRPr="00000000" w14:paraId="00000052">
      <w:pPr>
        <w:spacing w:line="289" w:lineRule="auto"/>
        <w:ind w:left="160" w:firstLine="0"/>
        <w:rPr>
          <w:sz w:val="24"/>
          <w:szCs w:val="24"/>
        </w:rPr>
      </w:pPr>
      <w:hyperlink r:id="rId7">
        <w:r w:rsidDel="00000000" w:rsidR="00000000" w:rsidRPr="00000000">
          <w:rPr>
            <w:color w:val="1155cc"/>
            <w:sz w:val="24"/>
            <w:szCs w:val="24"/>
            <w:u w:val="single"/>
            <w:rtl w:val="0"/>
          </w:rPr>
          <w:t xml:space="preserve">https://www.kahoks.org/departments/technology/</w:t>
        </w:r>
      </w:hyperlink>
      <w:r w:rsidDel="00000000" w:rsidR="00000000" w:rsidRPr="00000000">
        <w:rPr>
          <w:rtl w:val="0"/>
        </w:rPr>
      </w:r>
    </w:p>
    <w:p w:rsidR="00000000" w:rsidDel="00000000" w:rsidP="00000000" w:rsidRDefault="00000000" w:rsidRPr="00000000" w14:paraId="00000053">
      <w:pPr>
        <w:spacing w:line="289" w:lineRule="auto"/>
        <w:ind w:left="0" w:firstLine="0"/>
        <w:rPr>
          <w:sz w:val="24"/>
          <w:szCs w:val="24"/>
        </w:rPr>
      </w:pPr>
      <w:r w:rsidDel="00000000" w:rsidR="00000000" w:rsidRPr="00000000">
        <w:rPr>
          <w:rtl w:val="0"/>
        </w:rPr>
      </w:r>
    </w:p>
    <w:p w:rsidR="00000000" w:rsidDel="00000000" w:rsidP="00000000" w:rsidRDefault="00000000" w:rsidRPr="00000000" w14:paraId="00000054">
      <w:pPr>
        <w:pStyle w:val="Heading1"/>
        <w:spacing w:before="22" w:lineRule="auto"/>
        <w:ind w:left="180" w:firstLine="0"/>
        <w:rPr>
          <w:sz w:val="24"/>
          <w:szCs w:val="24"/>
        </w:rPr>
      </w:pPr>
      <w:bookmarkStart w:colFirst="0" w:colLast="0" w:name="_heading=h.cvqu0g42gbcd" w:id="0"/>
      <w:bookmarkEnd w:id="0"/>
      <w:r w:rsidDel="00000000" w:rsidR="00000000" w:rsidRPr="00000000">
        <w:rPr>
          <w:rtl w:val="0"/>
        </w:rPr>
        <w:t xml:space="preserve">Apoyo Técnico de las Maestras:</w:t>
      </w:r>
      <w:r w:rsidDel="00000000" w:rsidR="00000000" w:rsidRPr="00000000">
        <w:rPr>
          <w:rtl w:val="0"/>
        </w:rPr>
      </w:r>
    </w:p>
    <w:p w:rsidR="00000000" w:rsidDel="00000000" w:rsidP="00000000" w:rsidRDefault="00000000" w:rsidRPr="00000000" w14:paraId="00000055">
      <w:pPr>
        <w:spacing w:before="4" w:lineRule="auto"/>
        <w:ind w:left="180" w:firstLine="0"/>
        <w:rPr>
          <w:sz w:val="26"/>
          <w:szCs w:val="26"/>
        </w:rPr>
      </w:pPr>
      <w:r w:rsidDel="00000000" w:rsidR="00000000" w:rsidRPr="00000000">
        <w:rPr>
          <w:rtl w:val="0"/>
        </w:rPr>
      </w:r>
    </w:p>
    <w:p w:rsidR="00000000" w:rsidDel="00000000" w:rsidP="00000000" w:rsidRDefault="00000000" w:rsidRPr="00000000" w14:paraId="00000056">
      <w:pPr>
        <w:spacing w:line="271" w:lineRule="auto"/>
        <w:ind w:left="180" w:right="3638" w:firstLine="0"/>
        <w:rPr>
          <w:sz w:val="24"/>
          <w:szCs w:val="24"/>
        </w:rPr>
      </w:pPr>
      <w:r w:rsidDel="00000000" w:rsidR="00000000" w:rsidRPr="00000000">
        <w:rPr>
          <w:b w:val="1"/>
          <w:sz w:val="24"/>
          <w:szCs w:val="24"/>
          <w:rtl w:val="0"/>
        </w:rPr>
        <w:t xml:space="preserve">Apoyo para la Instrucción de Programas - </w:t>
      </w:r>
      <w:r w:rsidDel="00000000" w:rsidR="00000000" w:rsidRPr="00000000">
        <w:rPr>
          <w:sz w:val="24"/>
          <w:szCs w:val="24"/>
          <w:rtl w:val="0"/>
        </w:rPr>
        <w:t xml:space="preserve">Mike Kunz </w:t>
      </w:r>
    </w:p>
    <w:p w:rsidR="00000000" w:rsidDel="00000000" w:rsidP="00000000" w:rsidRDefault="00000000" w:rsidRPr="00000000" w14:paraId="00000057">
      <w:pPr>
        <w:spacing w:line="271" w:lineRule="auto"/>
        <w:ind w:left="180" w:right="3638" w:firstLine="0"/>
        <w:rPr>
          <w:sz w:val="24"/>
          <w:szCs w:val="24"/>
        </w:rPr>
      </w:pPr>
      <w:r w:rsidDel="00000000" w:rsidR="00000000" w:rsidRPr="00000000">
        <w:rPr>
          <w:sz w:val="24"/>
          <w:szCs w:val="24"/>
          <w:rtl w:val="0"/>
        </w:rPr>
        <w:t xml:space="preserve">Telefono: 618-343-2740 extension 3030</w:t>
      </w:r>
    </w:p>
    <w:p w:rsidR="00000000" w:rsidDel="00000000" w:rsidP="00000000" w:rsidRDefault="00000000" w:rsidRPr="00000000" w14:paraId="00000058">
      <w:pPr>
        <w:pStyle w:val="Heading1"/>
        <w:ind w:left="180" w:firstLine="0"/>
        <w:rPr>
          <w:sz w:val="24"/>
          <w:szCs w:val="24"/>
        </w:rPr>
      </w:pPr>
      <w:r w:rsidDel="00000000" w:rsidR="00000000" w:rsidRPr="00000000">
        <w:rPr>
          <w:b w:val="0"/>
          <w:rtl w:val="0"/>
        </w:rPr>
        <w:t xml:space="preserve">Correo electrónico:  </w:t>
      </w:r>
      <w:hyperlink r:id="rId8">
        <w:r w:rsidDel="00000000" w:rsidR="00000000" w:rsidRPr="00000000">
          <w:rPr>
            <w:b w:val="0"/>
            <w:color w:val="0000ff"/>
            <w:u w:val="single"/>
            <w:rtl w:val="0"/>
          </w:rPr>
          <w:t xml:space="preserve">mkunz@cusd.kahoks.org</w:t>
        </w:r>
      </w:hyperlink>
      <w:r w:rsidDel="00000000" w:rsidR="00000000" w:rsidRPr="00000000">
        <w:rPr>
          <w:rtl w:val="0"/>
        </w:rPr>
      </w:r>
    </w:p>
    <w:p w:rsidR="00000000" w:rsidDel="00000000" w:rsidP="00000000" w:rsidRDefault="00000000" w:rsidRPr="00000000" w14:paraId="00000059">
      <w:pPr>
        <w:spacing w:before="42" w:line="271" w:lineRule="auto"/>
        <w:ind w:left="160" w:firstLine="0"/>
        <w:rPr>
          <w:sz w:val="24"/>
          <w:szCs w:val="24"/>
        </w:rPr>
      </w:pPr>
      <w:r w:rsidDel="00000000" w:rsidR="00000000" w:rsidRPr="00000000">
        <w:rPr>
          <w:rtl w:val="0"/>
        </w:rPr>
      </w:r>
    </w:p>
    <w:p w:rsidR="00000000" w:rsidDel="00000000" w:rsidP="00000000" w:rsidRDefault="00000000" w:rsidRPr="00000000" w14:paraId="0000005A">
      <w:pPr>
        <w:spacing w:before="42" w:line="271" w:lineRule="auto"/>
        <w:ind w:left="160" w:firstLine="0"/>
        <w:rPr>
          <w:sz w:val="24"/>
          <w:szCs w:val="24"/>
        </w:rPr>
      </w:pPr>
      <w:r w:rsidDel="00000000" w:rsidR="00000000" w:rsidRPr="00000000">
        <w:rPr>
          <w:rtl w:val="0"/>
        </w:rPr>
      </w:r>
    </w:p>
    <w:p w:rsidR="00000000" w:rsidDel="00000000" w:rsidP="00000000" w:rsidRDefault="00000000" w:rsidRPr="00000000" w14:paraId="0000005B">
      <w:pPr>
        <w:spacing w:before="42" w:line="271" w:lineRule="auto"/>
        <w:ind w:left="160" w:firstLine="0"/>
        <w:rPr>
          <w:sz w:val="24"/>
          <w:szCs w:val="24"/>
        </w:rPr>
      </w:pPr>
      <w:r w:rsidDel="00000000" w:rsidR="00000000" w:rsidRPr="00000000">
        <w:rPr>
          <w:rtl w:val="0"/>
        </w:rPr>
      </w:r>
    </w:p>
    <w:p w:rsidR="00000000" w:rsidDel="00000000" w:rsidP="00000000" w:rsidRDefault="00000000" w:rsidRPr="00000000" w14:paraId="0000005C">
      <w:pPr>
        <w:spacing w:before="42" w:line="271" w:lineRule="auto"/>
        <w:ind w:left="160" w:firstLine="0"/>
        <w:rPr>
          <w:i w:val="1"/>
          <w:color w:val="9900ff"/>
        </w:rPr>
      </w:pPr>
      <w:r w:rsidDel="00000000" w:rsidR="00000000" w:rsidRPr="00000000">
        <w:rPr>
          <w:i w:val="1"/>
          <w:color w:val="9900ff"/>
          <w:rtl w:val="0"/>
        </w:rPr>
        <w:t xml:space="preserve">* Approved by the Board of Education 7/17/23, Updated 08/01/23</w:t>
      </w:r>
    </w:p>
    <w:sectPr>
      <w:headerReference r:id="rId9" w:type="default"/>
      <w:headerReference r:id="rId10" w:type="first"/>
      <w:footerReference r:id="rId11" w:type="firs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ind w:left="399" w:firstLine="0"/>
      <w:rPr/>
    </w:pPr>
    <w:r w:rsidDel="00000000" w:rsidR="00000000" w:rsidRPr="00000000">
      <w:rPr>
        <w:rFonts w:ascii="Times New Roman" w:cs="Times New Roman" w:eastAsia="Times New Roman" w:hAnsi="Times New Roman"/>
        <w:sz w:val="20"/>
        <w:szCs w:val="20"/>
      </w:rPr>
      <w:drawing>
        <wp:inline distB="0" distT="0" distL="0" distR="0">
          <wp:extent cx="5652293" cy="81915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52293" cy="819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160" w:hanging="525"/>
      </w:pPr>
      <w:rPr>
        <w:rFonts w:ascii="Arial" w:cs="Arial" w:eastAsia="Arial" w:hAnsi="Arial"/>
        <w:b w:val="0"/>
        <w:i w:val="0"/>
        <w:sz w:val="24"/>
        <w:szCs w:val="24"/>
      </w:rPr>
    </w:lvl>
    <w:lvl w:ilvl="1">
      <w:start w:val="0"/>
      <w:numFmt w:val="bullet"/>
      <w:lvlText w:val="•"/>
      <w:lvlJc w:val="left"/>
      <w:pPr>
        <w:ind w:left="1110" w:hanging="525"/>
      </w:pPr>
      <w:rPr/>
    </w:lvl>
    <w:lvl w:ilvl="2">
      <w:start w:val="0"/>
      <w:numFmt w:val="bullet"/>
      <w:lvlText w:val="•"/>
      <w:lvlJc w:val="left"/>
      <w:pPr>
        <w:ind w:left="2060" w:hanging="525"/>
      </w:pPr>
      <w:rPr/>
    </w:lvl>
    <w:lvl w:ilvl="3">
      <w:start w:val="0"/>
      <w:numFmt w:val="bullet"/>
      <w:lvlText w:val="•"/>
      <w:lvlJc w:val="left"/>
      <w:pPr>
        <w:ind w:left="3010" w:hanging="525"/>
      </w:pPr>
      <w:rPr/>
    </w:lvl>
    <w:lvl w:ilvl="4">
      <w:start w:val="0"/>
      <w:numFmt w:val="bullet"/>
      <w:lvlText w:val="•"/>
      <w:lvlJc w:val="left"/>
      <w:pPr>
        <w:ind w:left="3960" w:hanging="525"/>
      </w:pPr>
      <w:rPr/>
    </w:lvl>
    <w:lvl w:ilvl="5">
      <w:start w:val="0"/>
      <w:numFmt w:val="bullet"/>
      <w:lvlText w:val="•"/>
      <w:lvlJc w:val="left"/>
      <w:pPr>
        <w:ind w:left="4910" w:hanging="525"/>
      </w:pPr>
      <w:rPr/>
    </w:lvl>
    <w:lvl w:ilvl="6">
      <w:start w:val="0"/>
      <w:numFmt w:val="bullet"/>
      <w:lvlText w:val="•"/>
      <w:lvlJc w:val="left"/>
      <w:pPr>
        <w:ind w:left="5860" w:hanging="525"/>
      </w:pPr>
      <w:rPr/>
    </w:lvl>
    <w:lvl w:ilvl="7">
      <w:start w:val="0"/>
      <w:numFmt w:val="bullet"/>
      <w:lvlText w:val="•"/>
      <w:lvlJc w:val="left"/>
      <w:pPr>
        <w:ind w:left="6810" w:hanging="525"/>
      </w:pPr>
      <w:rPr/>
    </w:lvl>
    <w:lvl w:ilvl="8">
      <w:start w:val="0"/>
      <w:numFmt w:val="bullet"/>
      <w:lvlText w:val="•"/>
      <w:lvlJc w:val="left"/>
      <w:pPr>
        <w:ind w:left="7760" w:hanging="525"/>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7" w:lineRule="auto"/>
      <w:ind w:left="3680" w:right="3661"/>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7" w:lineRule="auto"/>
      <w:ind w:left="3680" w:right="3661"/>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7" w:lineRule="auto"/>
      <w:ind w:left="3680" w:right="3661"/>
      <w:jc w:val="center"/>
    </w:pPr>
    <w:rPr>
      <w:b w:val="1"/>
      <w:sz w:val="36"/>
      <w:szCs w:val="36"/>
    </w:rPr>
  </w:style>
  <w:style w:type="paragraph" w:styleId="Normal" w:default="1">
    <w:name w:val="Normal"/>
    <w:qFormat w:val="1"/>
  </w:style>
  <w:style w:type="paragraph" w:styleId="Heading1">
    <w:name w:val="heading 1"/>
    <w:basedOn w:val="Normal"/>
    <w:uiPriority w:val="9"/>
    <w:qFormat w:val="1"/>
    <w:pPr>
      <w:ind w:left="160"/>
      <w:outlineLvl w:val="0"/>
    </w:pPr>
    <w:rPr>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27"/>
      <w:ind w:left="3680" w:right="3661"/>
      <w:jc w:val="center"/>
    </w:pPr>
    <w:rPr>
      <w:b w:val="1"/>
      <w:bCs w:val="1"/>
      <w:sz w:val="36"/>
      <w:szCs w:val="36"/>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37"/>
      <w:ind w:left="160"/>
    </w:pPr>
  </w:style>
  <w:style w:type="paragraph" w:styleId="TableParagraph" w:customStyle="1">
    <w:name w:val="Table Paragraph"/>
    <w:basedOn w:val="Normal"/>
    <w:uiPriority w:val="1"/>
    <w:qFormat w:val="1"/>
    <w:pPr>
      <w:spacing w:before="97"/>
      <w:ind w:left="105"/>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A46125"/>
    <w:rPr>
      <w:color w:val="0000ff" w:themeColor="hyperlink"/>
      <w:u w:val="single"/>
    </w:rPr>
  </w:style>
  <w:style w:type="character" w:styleId="UnresolvedMention">
    <w:name w:val="Unresolved Mention"/>
    <w:basedOn w:val="DefaultParagraphFont"/>
    <w:uiPriority w:val="99"/>
    <w:semiHidden w:val="1"/>
    <w:unhideWhenUsed w:val="1"/>
    <w:rsid w:val="00A4612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hoks.org/departments/technology/" TargetMode="External"/><Relationship Id="rId8" Type="http://schemas.openxmlformats.org/officeDocument/2006/relationships/hyperlink" Target="mailto:mkunz@cusd.kaho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rakXLZZga5GKV1J7dC8oWkxetQ==">CgMxLjAyDmguY3ZxdTBnNDJnYmNkOAByITFTUHpoTU9vWkYwb0tNelo5R2ctNmNHM0xaMkNEaHdIWA==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2022-10-13T17:07:00Z</dcterms:created>
  <dc:creator>Latoya Berry-Coleman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m99 Google Docs Renderer</vt:lpwstr>
  </property>
</Properties>
</file>